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MingLiU" w:cs="MingLiU" w:hAnsi="MingLiU" w:eastAsia="MingLiU"/>
          <w:sz w:val="56"/>
          <w:szCs w:val="56"/>
          <w:lang w:val="zh-TW" w:eastAsia="zh-TW"/>
        </w:rPr>
      </w:pPr>
      <w:r>
        <w:rPr>
          <w:rFonts w:ascii="MingLiU" w:cs="MingLiU" w:hAnsi="MingLiU" w:eastAsia="MingLiU"/>
          <w:sz w:val="56"/>
          <w:szCs w:val="56"/>
          <w:rtl w:val="0"/>
          <w:lang w:val="zh-TW" w:eastAsia="zh-TW"/>
        </w:rPr>
        <w:t>前台測試報告</w:t>
      </w:r>
    </w:p>
    <w:p>
      <w:pPr>
        <w:pStyle w:val="Normal.0"/>
        <w:jc w:val="center"/>
        <w:rPr>
          <w:rFonts w:ascii="MingLiU" w:cs="MingLiU" w:hAnsi="MingLiU" w:eastAsia="MingLiU"/>
          <w:sz w:val="56"/>
          <w:szCs w:val="56"/>
          <w:lang w:val="zh-TW" w:eastAsia="zh-TW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Helvetica" w:cs="MingLiU" w:hAnsi="Helvetica" w:eastAsia="MingLiU"/>
          <w:sz w:val="40"/>
          <w:szCs w:val="40"/>
          <w:rtl w:val="0"/>
          <w:lang w:val="zh-TW" w:eastAsia="zh-TW"/>
        </w:rPr>
        <w:t>FAQ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版型新增連結功能</w:t>
      </w:r>
    </w:p>
    <w:p>
      <w:pPr>
        <w:pStyle w:val="List Paragraph"/>
        <w:ind w:left="560" w:firstLine="0"/>
        <w:rPr>
          <w:lang w:val="zh-TW" w:eastAsia="zh-TW"/>
        </w:rPr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確認後台是否已新增該欄位</w:t>
      </w:r>
    </w:p>
    <w:p>
      <w:pPr>
        <w:pStyle w:val="List Paragraph"/>
        <w:ind w:left="560" w:firstLine="0"/>
        <w:rPr>
          <w:rFonts w:ascii="MingLiU" w:cs="MingLiU" w:hAnsi="MingLiU" w:eastAsia="MingLiU"/>
          <w:sz w:val="36"/>
          <w:szCs w:val="36"/>
          <w:lang w:val="zh-TW" w:eastAsia="zh-TW"/>
        </w:rPr>
      </w:pPr>
      <w:r>
        <w:rPr>
          <w:rFonts w:ascii="MingLiU" w:cs="MingLiU" w:hAnsi="MingLiU" w:eastAsia="MingLiU"/>
          <w:sz w:val="36"/>
          <w:szCs w:val="36"/>
          <w:lang w:val="zh-TW" w:eastAsia="zh-TW"/>
        </w:rPr>
        <w:drawing xmlns:a="http://schemas.openxmlformats.org/drawingml/2006/main">
          <wp:inline distT="0" distB="0" distL="0" distR="0">
            <wp:extent cx="4559300" cy="2329864"/>
            <wp:effectExtent l="0" t="0" r="0" b="0"/>
            <wp:docPr id="1073741825" name="officeArt object" descr="截圖 2025-07-09 下午2.07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截圖 2025-07-09 下午2.07.20.png" descr="截圖 2025-07-09 下午2.07.20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9300" cy="23298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36"/>
          <w:szCs w:val="36"/>
          <w:lang w:val="zh-TW" w:eastAsia="zh-TW"/>
        </w:rPr>
        <w:drawing xmlns:a="http://schemas.openxmlformats.org/drawingml/2006/main">
          <wp:inline distT="0" distB="0" distL="0" distR="0">
            <wp:extent cx="4559300" cy="2334925"/>
            <wp:effectExtent l="0" t="0" r="0" b="0"/>
            <wp:docPr id="1073741826" name="officeArt object" descr="截圖 2025-07-09 下午2.08.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截圖 2025-07-09 下午2.08.55.png" descr="截圖 2025-07-09 下午2.08.55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9300" cy="23349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559300" cy="2329864"/>
            <wp:effectExtent l="0" t="0" r="0" b="0"/>
            <wp:docPr id="1073741827" name="officeArt object" descr="截圖 2025-07-09 下午2.08.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截圖 2025-07-09 下午2.08.14.png" descr="截圖 2025-07-09 下午2.08.14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9300" cy="23298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559301" cy="2331575"/>
            <wp:effectExtent l="0" t="0" r="0" b="0"/>
            <wp:docPr id="1073741828" name="officeArt object" descr="截圖 2025-07-09 下午2.10.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截圖 2025-07-09 下午2.10.25.png" descr="截圖 2025-07-09 下午2.10.25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9301" cy="23315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559301" cy="2324875"/>
            <wp:effectExtent l="0" t="0" r="0" b="0"/>
            <wp:docPr id="1073741829" name="officeArt object" descr="截圖 2025-07-09 下午2.15.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截圖 2025-07-09 下午2.15.19.png" descr="截圖 2025-07-09 下午2.15.19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9301" cy="23248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559301" cy="2328154"/>
            <wp:effectExtent l="0" t="0" r="0" b="0"/>
            <wp:docPr id="1073741830" name="officeArt object" descr="截圖 2025-07-09 下午2.16.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截圖 2025-07-09 下午2.16.09.png" descr="截圖 2025-07-09 下午2.16.09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9301" cy="232815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MingLiU" w:cs="MingLiU" w:hAnsi="MingLiU" w:eastAsia="MingLiU"/>
          <w:sz w:val="28"/>
          <w:szCs w:val="28"/>
        </w:rPr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輸入內容後，確認前台的 </w:t>
      </w:r>
      <w:r>
        <w:rPr>
          <w:rFonts w:ascii="Helvetica" w:hAnsi="Helvetica"/>
          <w:rtl w:val="0"/>
          <w:lang w:val="de-DE"/>
        </w:rPr>
        <w:t>FAQ</w:t>
      </w:r>
      <w:r>
        <w:rPr>
          <w:rFonts w:ascii="Helvetica" w:hAnsi="Helvetica"/>
          <w:rtl w:val="0"/>
          <w:lang w:val="zh-TW" w:eastAsia="zh-TW"/>
        </w:rPr>
        <w:t xml:space="preserve">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是否顯示外連按鈕</w:t>
      </w:r>
    </w:p>
    <w:p>
      <w:pPr>
        <w:pStyle w:val="List Paragraph"/>
        <w:ind w:left="560" w:firstLine="0"/>
      </w:pP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511435"/>
            <wp:effectExtent l="0" t="0" r="0" b="0"/>
            <wp:docPr id="1073741831" name="officeArt object" descr="截圖 2025-07-09 下午2.30.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截圖 2025-07-09 下午2.30.14.png" descr="截圖 2025-07-09 下午2.30.14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5114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515124"/>
            <wp:effectExtent l="0" t="0" r="0" b="0"/>
            <wp:docPr id="1073741832" name="officeArt object" descr="截圖 2025-07-09 下午2.28.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截圖 2025-07-09 下午2.28.21.png" descr="截圖 2025-07-09 下午2.28.21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51512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511514"/>
            <wp:effectExtent l="0" t="0" r="0" b="0"/>
            <wp:docPr id="1073741833" name="officeArt object" descr="截圖 2025-07-09 下午2.29.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截圖 2025-07-09 下午2.29.42.png" descr="截圖 2025-07-09 下午2.29.42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5115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</w:pP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516884"/>
            <wp:effectExtent l="0" t="0" r="0" b="0"/>
            <wp:docPr id="1073741834" name="officeArt object" descr="截圖 2025-07-09 下午2.30.5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截圖 2025-07-09 下午2.30.52.png" descr="截圖 2025-07-09 下午2.30.52.pn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51688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509673"/>
            <wp:effectExtent l="0" t="0" r="0" b="0"/>
            <wp:docPr id="1073741835" name="officeArt object" descr="截圖 2025-07-09 下午2.31.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截圖 2025-07-09 下午2.31.37.png" descr="截圖 2025-07-09 下午2.31.37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50967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515124"/>
            <wp:effectExtent l="0" t="0" r="0" b="0"/>
            <wp:docPr id="1073741836" name="officeArt object" descr="截圖 2025-07-09 下午2.36.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截圖 2025-07-09 下午2.36.35.png" descr="截圖 2025-07-09 下午2.36.35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51512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</w:pPr>
      <w:r>
        <w:rPr>
          <w:rFonts w:ascii="MingLiU" w:cs="MingLiU" w:hAnsi="MingLiU" w:eastAsia="MingLiU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MingLiU" w:cs="MingLiU" w:hAnsi="MingLiU" w:eastAsia="MingLiU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MingLiU" w:cs="MingLiU" w:hAnsi="MingLiU" w:eastAsia="MingLiU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確認文章編輯器是否依照後台斷行呈現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5270500" cy="2697256"/>
            <wp:effectExtent l="0" t="0" r="0" b="0"/>
            <wp:docPr id="1073741837" name="officeArt object" descr="截圖 2025-07-09 下午2.43.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截圖 2025-07-09 下午2.43.17.png" descr="截圖 2025-07-09 下午2.43.17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9725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5270500" cy="2693297"/>
            <wp:effectExtent l="0" t="0" r="0" b="0"/>
            <wp:docPr id="1073741838" name="officeArt object" descr="截圖 2025-07-09 下午2.45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截圖 2025-07-09 下午2.45.13.png" descr="截圖 2025-07-09 下午2.45.13.pn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9329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0" w:firstLine="0"/>
      </w:pPr>
      <w:r>
        <w:rPr>
          <w:rFonts w:ascii="MingLiU" w:cs="MingLiU" w:hAnsi="MingLiU" w:eastAsia="MingLiU"/>
          <w:sz w:val="40"/>
          <w:szCs w:val="40"/>
          <w:lang w:val="zh-TW" w:eastAsia="zh-TW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 xml:space="preserve">確認 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 xml:space="preserve">GTM 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是否新增</w:t>
      </w:r>
      <w:r>
        <w:rPr>
          <w:rFonts w:ascii="MingLiU" w:cs="MingLiU" w:hAnsi="MingLiU" w:eastAsia="MingLiU"/>
          <w:sz w:val="40"/>
          <w:szCs w:val="40"/>
          <w:lang w:val="zh-TW" w:eastAsia="zh-TW"/>
        </w:rPr>
        <w:drawing xmlns:a="http://schemas.openxmlformats.org/drawingml/2006/main">
          <wp:inline distT="0" distB="0" distL="0" distR="0">
            <wp:extent cx="5270500" cy="3872205"/>
            <wp:effectExtent l="0" t="0" r="0" b="0"/>
            <wp:docPr id="1073741839" name="officeArt object" descr="截圖 2025-07-09 下午2.47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截圖 2025-07-09 下午2.47.20.png" descr="截圖 2025-07-09 下午2.47.20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722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40"/>
          <w:szCs w:val="40"/>
          <w:lang w:val="zh-TW" w:eastAsia="zh-TW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確認產品首頁熱門標的區塊排序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是否正確</w:t>
      </w:r>
    </w:p>
    <w:p>
      <w:pPr>
        <w:pStyle w:val="List Paragraph"/>
        <w:bidi w:val="0"/>
        <w:ind w:left="0" w:right="0" w:firstLine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</w:p>
    <w:p>
      <w:pPr>
        <w:pStyle w:val="List Paragraph"/>
        <w:bidi w:val="0"/>
        <w:ind w:left="560" w:right="0" w:firstLine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基金熱門標的排序</w:t>
      </w:r>
      <w:r>
        <w:rPr>
          <w:rFonts w:ascii="MingLiU" w:cs="MingLiU" w:hAnsi="MingLiU" w:eastAsia="MingLiU"/>
          <w:sz w:val="40"/>
          <w:szCs w:val="40"/>
          <w:lang w:val="zh-TW" w:eastAsia="zh-TW"/>
        </w:rPr>
        <w:drawing xmlns:a="http://schemas.openxmlformats.org/drawingml/2006/main">
          <wp:inline distT="0" distB="0" distL="0" distR="0">
            <wp:extent cx="5270500" cy="2928599"/>
            <wp:effectExtent l="0" t="0" r="0" b="0"/>
            <wp:docPr id="1073741840" name="officeArt object" descr="截圖 2025-07-15 上午11.35.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截圖 2025-07-15 上午11.35.11.png" descr="截圖 2025-07-15 上午11.35.11.pn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285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bidi w:val="0"/>
        <w:ind w:left="560" w:right="0" w:firstLine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股票熱門標的排序</w:t>
      </w:r>
      <w:r>
        <w:rPr>
          <w:rFonts w:ascii="MingLiU" w:cs="MingLiU" w:hAnsi="MingLiU" w:eastAsia="MingLiU"/>
          <w:sz w:val="40"/>
          <w:szCs w:val="40"/>
          <w:lang w:val="zh-TW" w:eastAsia="zh-TW"/>
        </w:rPr>
        <w:drawing xmlns:a="http://schemas.openxmlformats.org/drawingml/2006/main">
          <wp:inline distT="0" distB="0" distL="0" distR="0">
            <wp:extent cx="5270500" cy="2922064"/>
            <wp:effectExtent l="0" t="0" r="0" b="0"/>
            <wp:docPr id="1073741841" name="officeArt object" descr="截圖 2025-07-15 上午11.35.4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截圖 2025-07-15 上午11.35.47.png" descr="截圖 2025-07-15 上午11.35.47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220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bidi w:val="0"/>
        <w:ind w:left="560" w:right="0" w:firstLine="0"/>
        <w:jc w:val="left"/>
        <w:rPr>
          <w:rtl w:val="0"/>
        </w:rPr>
      </w:pPr>
      <w:r>
        <w:rPr>
          <w:rFonts w:ascii="MingLiU" w:cs="MingLiU" w:hAnsi="MingLiU" w:eastAsia="MingLiU"/>
          <w:sz w:val="40"/>
          <w:szCs w:val="40"/>
          <w:lang w:val="zh-TW" w:eastAsia="zh-TW"/>
        </w:rPr>
        <w:br w:type="page"/>
      </w:r>
    </w:p>
    <w:p>
      <w:pPr>
        <w:pStyle w:val="List Paragraph"/>
        <w:bidi w:val="0"/>
        <w:ind w:left="560" w:right="0" w:firstLine="0"/>
        <w:jc w:val="left"/>
        <w:rPr>
          <w:rFonts w:ascii="MingLiU" w:cs="MingLiU" w:hAnsi="MingLiU" w:eastAsia="MingLiU"/>
          <w:sz w:val="28"/>
          <w:szCs w:val="28"/>
          <w:rtl w:val="0"/>
          <w:lang w:val="zh-TW" w:eastAsia="zh-TW"/>
        </w:rPr>
      </w:pPr>
      <w:r>
        <w:rPr>
          <w:rFonts w:ascii="MingLiU" w:cs="MingLiU" w:hAnsi="MingLiU" w:eastAsia="MingLiU"/>
          <w:sz w:val="32"/>
          <w:szCs w:val="32"/>
          <w:rtl w:val="0"/>
          <w:lang w:val="en-US" w:eastAsia="zh-TW"/>
        </w:rPr>
        <w:t>ETF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 xml:space="preserve">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熱門標的排序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5270500" cy="2926967"/>
            <wp:effectExtent l="0" t="0" r="0" b="0"/>
            <wp:docPr id="1073741842" name="officeArt object" descr="截圖 2025-07-15 上午11.36.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截圖 2025-07-15 上午11.36.12.png" descr="截圖 2025-07-15 上午11.36.12.pn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269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bidi w:val="0"/>
        <w:ind w:left="560" w:right="0" w:firstLine="0"/>
        <w:jc w:val="left"/>
        <w:rPr>
          <w:rFonts w:ascii="MingLiU" w:cs="MingLiU" w:hAnsi="MingLiU" w:eastAsia="MingLiU"/>
          <w:sz w:val="28"/>
          <w:szCs w:val="28"/>
          <w:rtl w:val="0"/>
          <w:lang w:val="zh-TW" w:eastAsia="zh-TW"/>
        </w:rPr>
      </w:pPr>
    </w:p>
    <w:p>
      <w:pPr>
        <w:pStyle w:val="List Paragraph"/>
        <w:bidi w:val="0"/>
        <w:ind w:left="560" w:right="0" w:firstLine="0"/>
        <w:jc w:val="left"/>
        <w:rPr>
          <w:rtl w:val="0"/>
        </w:rPr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債券熱門標的排序</w:t>
      </w:r>
      <w:r>
        <w:rPr>
          <w:rFonts w:ascii="MingLiU" w:cs="MingLiU" w:hAnsi="MingLiU" w:eastAsia="MingLiU"/>
          <w:sz w:val="40"/>
          <w:szCs w:val="40"/>
          <w:lang w:val="zh-TW" w:eastAsia="zh-TW"/>
        </w:rPr>
        <w:drawing xmlns:a="http://schemas.openxmlformats.org/drawingml/2006/main">
          <wp:inline distT="0" distB="0" distL="0" distR="0">
            <wp:extent cx="5270500" cy="2929145"/>
            <wp:effectExtent l="0" t="0" r="0" b="0"/>
            <wp:docPr id="1073741843" name="officeArt object" descr="截圖 2025-07-15 上午11.36.4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截圖 2025-07-15 上午11.36.47.png" descr="截圖 2025-07-15 上午11.36.47.pn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2914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40"/>
          <w:szCs w:val="40"/>
          <w:lang w:val="zh-TW" w:eastAsia="zh-TW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測試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試算圖表效能優化（於行動裝置測試）</w:t>
      </w:r>
    </w:p>
    <w:p>
      <w:pPr>
        <w:pStyle w:val="List Paragraph"/>
        <w:bidi w:val="0"/>
        <w:ind w:left="560" w:right="0" w:firstLine="0"/>
        <w:jc w:val="left"/>
        <w:rPr>
          <w:rFonts w:ascii="MingLiU" w:cs="MingLiU" w:hAnsi="MingLiU" w:eastAsia="MingLiU"/>
          <w:sz w:val="28"/>
          <w:szCs w:val="28"/>
          <w:rtl w:val="0"/>
          <w:lang w:val="zh-TW" w:eastAsia="zh-TW"/>
        </w:rPr>
      </w:pPr>
      <w:r>
        <w:rPr>
          <w:rFonts w:ascii="MingLiU" w:cs="MingLiU" w:hAnsi="MingLiU" w:eastAsia="MingLiU"/>
          <w:sz w:val="28"/>
          <w:szCs w:val="28"/>
          <w:rtl w:val="0"/>
          <w:lang w:val="en-US" w:eastAsia="zh-TW"/>
        </w:rPr>
        <w:t xml:space="preserve">將年期改為 </w:t>
      </w:r>
      <w:r>
        <w:rPr>
          <w:rFonts w:ascii="MingLiU" w:cs="MingLiU" w:hAnsi="MingLiU" w:eastAsia="MingLiU"/>
          <w:sz w:val="28"/>
          <w:szCs w:val="28"/>
          <w:rtl w:val="0"/>
          <w:lang w:val="en-US" w:eastAsia="zh-TW"/>
        </w:rPr>
        <w:t xml:space="preserve">40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測試參數變化時的速度</w:t>
      </w:r>
    </w:p>
    <w:p>
      <w:pPr>
        <w:pStyle w:val="List Paragraph"/>
        <w:bidi w:val="0"/>
        <w:ind w:left="560" w:right="0" w:firstLine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40"/>
          <w:szCs w:val="40"/>
          <w:lang w:val="zh-TW" w:eastAsia="zh-TW"/>
        </w:rPr>
        <w:drawing xmlns:a="http://schemas.openxmlformats.org/drawingml/2006/main">
          <wp:inline distT="0" distB="0" distL="0" distR="0">
            <wp:extent cx="1808507" cy="3465154"/>
            <wp:effectExtent l="0" t="0" r="0" b="0"/>
            <wp:docPr id="1073741844" name="officeArt object" descr="IMG_76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IMG_7654.jpg" descr="IMG_7654.jpg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8507" cy="346515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40"/>
          <w:szCs w:val="40"/>
          <w:lang w:val="zh-TW" w:eastAsia="zh-TW"/>
        </w:rPr>
        <w:drawing xmlns:a="http://schemas.openxmlformats.org/drawingml/2006/main">
          <wp:inline distT="0" distB="0" distL="0" distR="0">
            <wp:extent cx="1799407" cy="3468975"/>
            <wp:effectExtent l="0" t="0" r="0" b="0"/>
            <wp:docPr id="1073741845" name="officeArt object" descr="IMG_76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IMG_7655.jpg" descr="IMG_7655.jp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9407" cy="34689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bidi w:val="0"/>
        <w:ind w:left="560" w:right="0" w:firstLine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 xml:space="preserve">測試試算圖表 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 xml:space="preserve">input 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遮罩（於行動裝置測試）</w:t>
      </w:r>
    </w:p>
    <w:p>
      <w:pPr>
        <w:pStyle w:val="List Paragraph"/>
        <w:bidi w:val="0"/>
        <w:ind w:left="560" w:right="0" w:firstLine="0"/>
        <w:jc w:val="left"/>
        <w:rPr>
          <w:rFonts w:ascii="MingLiU" w:cs="MingLiU" w:hAnsi="MingLiU" w:eastAsia="MingLiU"/>
          <w:sz w:val="28"/>
          <w:szCs w:val="28"/>
          <w:rtl w:val="0"/>
          <w:lang w:val="zh-TW" w:eastAsia="zh-TW"/>
        </w:rPr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查看四個</w:t>
      </w:r>
      <w:r>
        <w:rPr>
          <w:rFonts w:ascii="MingLiU" w:cs="MingLiU" w:hAnsi="MingLiU" w:eastAsia="MingLiU"/>
          <w:sz w:val="28"/>
          <w:szCs w:val="28"/>
          <w:rtl w:val="0"/>
          <w:lang w:val="en-US" w:eastAsia="zh-TW"/>
        </w:rPr>
        <w:t xml:space="preserve"> input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的遮罩是否無誤</w:t>
      </w:r>
    </w:p>
    <w:p>
      <w:pPr>
        <w:pStyle w:val="List Paragraph"/>
        <w:bidi w:val="0"/>
        <w:ind w:left="560" w:right="0" w:firstLine="0"/>
        <w:jc w:val="left"/>
        <w:rPr>
          <w:rtl w:val="0"/>
        </w:rPr>
      </w:pP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1762828" cy="3377632"/>
            <wp:effectExtent l="0" t="0" r="0" b="0"/>
            <wp:docPr id="1073741846" name="officeArt object" descr="IMG_765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IMG_7656.jpg" descr="IMG_7656.jp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828" cy="337763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>
      <w:headerReference w:type="default" r:id="rId26"/>
      <w:footerReference w:type="default" r:id="rId27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MingLiU">
    <w:charset w:val="00"/>
    <w:family w:val="roman"/>
    <w:pitch w:val="default"/>
  </w:font>
  <w:font w:name="標楷體">
    <w:charset w:val="00"/>
    <w:family w:val="roman"/>
    <w:pitch w:val="default"/>
  </w:font>
  <w:font w:name="Helvetica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已輸入樣式 1"/>
  </w:abstractNum>
  <w:abstractNum w:abstractNumId="1">
    <w:multiLevelType w:val="hybridMultilevel"/>
    <w:styleLink w:val="已輸入樣式 1"/>
    <w:lvl w:ilvl="0">
      <w:start w:val="1"/>
      <w:numFmt w:val="decimal"/>
      <w:suff w:val="tab"/>
      <w:lvlText w:val="%1."/>
      <w:lvlJc w:val="left"/>
      <w:pPr>
        <w:ind w:left="560" w:hanging="56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tab"/>
      <w:lvlText w:val="%2."/>
      <w:lvlJc w:val="left"/>
      <w:pPr>
        <w:ind w:left="9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tab"/>
      <w:lvlText w:val="%3."/>
      <w:lvlJc w:val="left"/>
      <w:pPr>
        <w:ind w:left="144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tab"/>
      <w:lvlText w:val="%4."/>
      <w:lvlJc w:val="left"/>
      <w:pPr>
        <w:ind w:left="192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tab"/>
      <w:lvlText w:val="%5."/>
      <w:lvlJc w:val="left"/>
      <w:pPr>
        <w:ind w:left="240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tab"/>
      <w:lvlText w:val="%6."/>
      <w:lvlJc w:val="left"/>
      <w:pPr>
        <w:ind w:left="288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tab"/>
      <w:lvlText w:val="%7."/>
      <w:lvlJc w:val="left"/>
      <w:pPr>
        <w:ind w:left="33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tab"/>
      <w:lvlText w:val="%8."/>
      <w:lvlJc w:val="left"/>
      <w:pPr>
        <w:ind w:left="384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tab"/>
      <w:lvlText w:val="%9."/>
      <w:lvlJc w:val="left"/>
      <w:pPr>
        <w:ind w:left="432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n-US"/>
      <w14:textOutline>
        <w14:noFill/>
      </w14:textOutline>
      <w14:textFill>
        <w14:solidFill>
          <w14:srgbClr w14:val="000000"/>
        </w14:solidFill>
      </w14:textFill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480" w:right="0" w:firstLine="0"/>
      <w:jc w:val="left"/>
      <w:outlineLvl w:val="9"/>
    </w:pPr>
    <w:rPr>
      <w:rFonts w:ascii="Arial Unicode MS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numbering" w:styleId="已輸入樣式 1">
    <w:name w:val="已輸入樣式 1"/>
    <w:pPr>
      <w:numPr>
        <w:numId w:val="1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20" Type="http://schemas.openxmlformats.org/officeDocument/2006/relationships/image" Target="media/image17.png"/><Relationship Id="rId21" Type="http://schemas.openxmlformats.org/officeDocument/2006/relationships/image" Target="media/image18.png"/><Relationship Id="rId22" Type="http://schemas.openxmlformats.org/officeDocument/2006/relationships/image" Target="media/image19.png"/><Relationship Id="rId23" Type="http://schemas.openxmlformats.org/officeDocument/2006/relationships/image" Target="media/image1.jpeg"/><Relationship Id="rId24" Type="http://schemas.openxmlformats.org/officeDocument/2006/relationships/image" Target="media/image2.jpeg"/><Relationship Id="rId25" Type="http://schemas.openxmlformats.org/officeDocument/2006/relationships/image" Target="media/image3.jpeg"/><Relationship Id="rId26" Type="http://schemas.openxmlformats.org/officeDocument/2006/relationships/header" Target="header1.xml"/><Relationship Id="rId27" Type="http://schemas.openxmlformats.org/officeDocument/2006/relationships/footer" Target="footer1.xml"/><Relationship Id="rId28" Type="http://schemas.openxmlformats.org/officeDocument/2006/relationships/numbering" Target="numbering.xml"/><Relationship Id="rId29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